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10591" w:type="dxa"/>
        <w:tblLook w:val="04A0" w:firstRow="1" w:lastRow="0" w:firstColumn="1" w:lastColumn="0" w:noHBand="0" w:noVBand="1"/>
      </w:tblPr>
      <w:tblGrid>
        <w:gridCol w:w="1413"/>
        <w:gridCol w:w="3371"/>
        <w:gridCol w:w="1709"/>
        <w:gridCol w:w="1802"/>
        <w:gridCol w:w="7"/>
        <w:gridCol w:w="2018"/>
        <w:gridCol w:w="7"/>
        <w:gridCol w:w="257"/>
        <w:gridCol w:w="7"/>
      </w:tblGrid>
      <w:tr w:rsidR="00485AFC" w:rsidRPr="00485AFC" w:rsidTr="00E651A9">
        <w:trPr>
          <w:trHeight w:val="660"/>
        </w:trPr>
        <w:tc>
          <w:tcPr>
            <w:tcW w:w="10591" w:type="dxa"/>
            <w:gridSpan w:val="9"/>
            <w:noWrap/>
            <w:hideMark/>
          </w:tcPr>
          <w:p w:rsidR="00485AFC" w:rsidRPr="00485AFC" w:rsidRDefault="00485AFC" w:rsidP="00485AFC">
            <w:pPr>
              <w:jc w:val="center"/>
              <w:rPr>
                <w:sz w:val="56"/>
                <w:szCs w:val="56"/>
              </w:rPr>
            </w:pPr>
            <w:r w:rsidRPr="00485AFC">
              <w:rPr>
                <w:sz w:val="56"/>
                <w:szCs w:val="56"/>
              </w:rPr>
              <w:t>Zusammenstellung der Preisblätter</w:t>
            </w:r>
          </w:p>
        </w:tc>
      </w:tr>
      <w:tr w:rsidR="00F22F2F" w:rsidRPr="00485AFC" w:rsidTr="00E651A9">
        <w:trPr>
          <w:gridAfter w:val="1"/>
          <w:wAfter w:w="7" w:type="dxa"/>
          <w:trHeight w:val="315"/>
        </w:trPr>
        <w:tc>
          <w:tcPr>
            <w:tcW w:w="1413" w:type="dxa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  <w:tc>
          <w:tcPr>
            <w:tcW w:w="3371" w:type="dxa"/>
            <w:vMerge w:val="restart"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Standort der GMA</w:t>
            </w:r>
          </w:p>
        </w:tc>
        <w:tc>
          <w:tcPr>
            <w:tcW w:w="5536" w:type="dxa"/>
            <w:gridSpan w:val="4"/>
            <w:vMerge w:val="restart"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 </w:t>
            </w:r>
          </w:p>
          <w:p w:rsidR="00F22F2F" w:rsidRPr="00485AFC" w:rsidRDefault="00F22F2F" w:rsidP="00E736FC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180"/>
        </w:trPr>
        <w:tc>
          <w:tcPr>
            <w:tcW w:w="1413" w:type="dxa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  <w:tc>
          <w:tcPr>
            <w:tcW w:w="3371" w:type="dxa"/>
            <w:vMerge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5536" w:type="dxa"/>
            <w:gridSpan w:val="4"/>
            <w:vMerge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</w:tr>
      <w:tr w:rsidR="00485AFC" w:rsidRPr="00485AFC" w:rsidTr="00E651A9">
        <w:trPr>
          <w:gridAfter w:val="1"/>
          <w:wAfter w:w="7" w:type="dxa"/>
          <w:trHeight w:val="315"/>
        </w:trPr>
        <w:tc>
          <w:tcPr>
            <w:tcW w:w="1413" w:type="dxa"/>
            <w:noWrap/>
            <w:hideMark/>
          </w:tcPr>
          <w:p w:rsidR="00485AFC" w:rsidRPr="00485AFC" w:rsidRDefault="00485AFC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:rsidR="00485AFC" w:rsidRPr="00485AFC" w:rsidRDefault="00485AFC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Stand</w:t>
            </w:r>
          </w:p>
        </w:tc>
        <w:tc>
          <w:tcPr>
            <w:tcW w:w="1709" w:type="dxa"/>
            <w:noWrap/>
            <w:hideMark/>
          </w:tcPr>
          <w:p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1802" w:type="dxa"/>
            <w:noWrap/>
            <w:hideMark/>
          </w:tcPr>
          <w:p w:rsidR="00485AFC" w:rsidRPr="00485AFC" w:rsidRDefault="00485AFC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 </w:t>
            </w:r>
          </w:p>
        </w:tc>
        <w:tc>
          <w:tcPr>
            <w:tcW w:w="2025" w:type="dxa"/>
            <w:gridSpan w:val="2"/>
            <w:noWrap/>
            <w:hideMark/>
          </w:tcPr>
          <w:p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:rsidR="00485AFC" w:rsidRPr="00485AFC" w:rsidRDefault="00485AFC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180"/>
        </w:trPr>
        <w:tc>
          <w:tcPr>
            <w:tcW w:w="10320" w:type="dxa"/>
            <w:gridSpan w:val="6"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  <w:tc>
          <w:tcPr>
            <w:tcW w:w="5080" w:type="dxa"/>
            <w:gridSpan w:val="2"/>
            <w:vMerge w:val="restart"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  <w:b/>
              </w:rPr>
            </w:pPr>
            <w:r w:rsidRPr="00485AFC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 xml:space="preserve"> </w:t>
            </w:r>
            <w:r w:rsidRPr="00485AFC">
              <w:rPr>
                <w:rFonts w:ascii="Arial" w:hAnsi="Arial" w:cs="Arial"/>
                <w:b/>
              </w:rPr>
              <w:t>BMA/SAA</w:t>
            </w:r>
          </w:p>
          <w:p w:rsidR="00F22F2F" w:rsidRPr="00485AFC" w:rsidRDefault="00F22F2F">
            <w:pPr>
              <w:rPr>
                <w:rFonts w:ascii="Arial" w:hAnsi="Arial" w:cs="Arial"/>
                <w:b/>
              </w:rPr>
            </w:pPr>
            <w:r w:rsidRPr="00485AFC">
              <w:rPr>
                <w:rFonts w:ascii="Arial" w:hAnsi="Arial" w:cs="Arial"/>
                <w:b/>
              </w:rPr>
              <w:t xml:space="preserve">      EMA/ÜMA</w:t>
            </w:r>
          </w:p>
          <w:p w:rsidR="00F22F2F" w:rsidRPr="00485AFC" w:rsidRDefault="00F22F2F" w:rsidP="00485AFC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  <w:b/>
              </w:rPr>
              <w:t xml:space="preserve">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85AFC">
              <w:rPr>
                <w:rFonts w:ascii="Arial" w:hAnsi="Arial" w:cs="Arial"/>
                <w:b/>
              </w:rPr>
              <w:t>Sonstige GMA</w:t>
            </w:r>
          </w:p>
        </w:tc>
        <w:tc>
          <w:tcPr>
            <w:tcW w:w="3827" w:type="dxa"/>
            <w:gridSpan w:val="3"/>
            <w:vMerge w:val="restart"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  <w:tc>
          <w:tcPr>
            <w:tcW w:w="5080" w:type="dxa"/>
            <w:gridSpan w:val="2"/>
            <w:vMerge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3"/>
            <w:vMerge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  <w:tc>
          <w:tcPr>
            <w:tcW w:w="5080" w:type="dxa"/>
            <w:gridSpan w:val="2"/>
            <w:noWrap/>
            <w:hideMark/>
          </w:tcPr>
          <w:p w:rsidR="00F22F2F" w:rsidRPr="00485AFC" w:rsidRDefault="00F22F2F" w:rsidP="00F22F2F">
            <w:pPr>
              <w:spacing w:before="120" w:after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Auftragsnummer Auftraggeber</w:t>
            </w:r>
          </w:p>
        </w:tc>
        <w:tc>
          <w:tcPr>
            <w:tcW w:w="3827" w:type="dxa"/>
            <w:gridSpan w:val="3"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  <w:tc>
          <w:tcPr>
            <w:tcW w:w="5080" w:type="dxa"/>
            <w:gridSpan w:val="2"/>
            <w:noWrap/>
            <w:hideMark/>
          </w:tcPr>
          <w:p w:rsidR="00F22F2F" w:rsidRPr="00485AFC" w:rsidRDefault="00F22F2F" w:rsidP="00F22F2F">
            <w:pPr>
              <w:spacing w:before="120" w:after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Auftragsnummer Auftragnehmer</w:t>
            </w:r>
          </w:p>
        </w:tc>
        <w:tc>
          <w:tcPr>
            <w:tcW w:w="3827" w:type="dxa"/>
            <w:gridSpan w:val="3"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180"/>
        </w:trPr>
        <w:tc>
          <w:tcPr>
            <w:tcW w:w="10320" w:type="dxa"/>
            <w:gridSpan w:val="6"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</w:tr>
      <w:tr w:rsidR="00F22F2F" w:rsidRPr="00485AFC" w:rsidTr="00E651A9">
        <w:trPr>
          <w:trHeight w:val="360"/>
        </w:trPr>
        <w:tc>
          <w:tcPr>
            <w:tcW w:w="1413" w:type="dxa"/>
            <w:noWrap/>
          </w:tcPr>
          <w:p w:rsidR="00485AFC" w:rsidRPr="00485AFC" w:rsidRDefault="00485AFC"/>
        </w:tc>
        <w:tc>
          <w:tcPr>
            <w:tcW w:w="6889" w:type="dxa"/>
            <w:gridSpan w:val="4"/>
            <w:noWrap/>
            <w:hideMark/>
          </w:tcPr>
          <w:p w:rsidR="00485AFC" w:rsidRPr="00485AFC" w:rsidRDefault="00485AFC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Gesamtpreis für Inspektion, Wartung und Instandsetzung</w:t>
            </w:r>
          </w:p>
        </w:tc>
        <w:tc>
          <w:tcPr>
            <w:tcW w:w="2025" w:type="dxa"/>
            <w:gridSpan w:val="2"/>
            <w:noWrap/>
            <w:hideMark/>
          </w:tcPr>
          <w:p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:rsidR="00485AFC" w:rsidRPr="00485AFC" w:rsidRDefault="00485AFC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180"/>
        </w:trPr>
        <w:tc>
          <w:tcPr>
            <w:tcW w:w="10320" w:type="dxa"/>
            <w:gridSpan w:val="6"/>
            <w:noWrap/>
            <w:hideMark/>
          </w:tcPr>
          <w:p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>
            <w:r w:rsidRPr="00485AFC">
              <w:t> </w:t>
            </w:r>
          </w:p>
        </w:tc>
      </w:tr>
      <w:tr w:rsidR="00485AFC" w:rsidRPr="00485AFC" w:rsidTr="00E651A9">
        <w:trPr>
          <w:gridAfter w:val="1"/>
          <w:wAfter w:w="7" w:type="dxa"/>
          <w:trHeight w:val="360"/>
        </w:trPr>
        <w:tc>
          <w:tcPr>
            <w:tcW w:w="4784" w:type="dxa"/>
            <w:gridSpan w:val="2"/>
            <w:noWrap/>
            <w:hideMark/>
          </w:tcPr>
          <w:p w:rsidR="00485AFC" w:rsidRPr="00F22F2F" w:rsidRDefault="00485AF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2F2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Preisblätter</w:t>
            </w:r>
            <w:r w:rsidRPr="00F22F2F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709" w:type="dxa"/>
            <w:noWrap/>
            <w:hideMark/>
          </w:tcPr>
          <w:p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3"/>
            <w:noWrap/>
            <w:hideMark/>
          </w:tcPr>
          <w:p w:rsidR="00485AFC" w:rsidRPr="00485AFC" w:rsidRDefault="00485AFC" w:rsidP="00485AFC">
            <w:pPr>
              <w:rPr>
                <w:rFonts w:ascii="Arial" w:hAnsi="Arial" w:cs="Arial"/>
                <w:b/>
                <w:bCs/>
              </w:rPr>
            </w:pPr>
            <w:r w:rsidRPr="00F22F2F">
              <w:rPr>
                <w:rFonts w:ascii="Arial" w:hAnsi="Arial" w:cs="Arial"/>
                <w:b/>
                <w:bCs/>
                <w:sz w:val="24"/>
                <w:szCs w:val="24"/>
              </w:rPr>
              <w:t>Monatliche</w:t>
            </w:r>
            <w:r w:rsidRPr="00485AFC">
              <w:rPr>
                <w:rFonts w:ascii="Arial" w:hAnsi="Arial" w:cs="Arial"/>
                <w:b/>
                <w:bCs/>
              </w:rPr>
              <w:t xml:space="preserve"> Kosten (Netto)</w:t>
            </w:r>
          </w:p>
        </w:tc>
        <w:tc>
          <w:tcPr>
            <w:tcW w:w="264" w:type="dxa"/>
            <w:gridSpan w:val="2"/>
            <w:noWrap/>
            <w:hideMark/>
          </w:tcPr>
          <w:p w:rsidR="00485AFC" w:rsidRPr="00485AFC" w:rsidRDefault="00485AFC">
            <w:r w:rsidRPr="00485AFC">
              <w:t> </w:t>
            </w:r>
          </w:p>
        </w:tc>
      </w:tr>
      <w:tr w:rsidR="00F22F2F" w:rsidRPr="00485AFC" w:rsidTr="00E651A9">
        <w:trPr>
          <w:trHeight w:val="525"/>
        </w:trPr>
        <w:tc>
          <w:tcPr>
            <w:tcW w:w="1413" w:type="dxa"/>
            <w:noWrap/>
            <w:hideMark/>
          </w:tcPr>
          <w:p w:rsidR="00485AFC" w:rsidRPr="00485AFC" w:rsidRDefault="00485AFC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3"/>
            <w:noWrap/>
            <w:hideMark/>
          </w:tcPr>
          <w:p w:rsidR="00485AFC" w:rsidRPr="00485AFC" w:rsidRDefault="00485A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Vergütung</w:t>
            </w:r>
          </w:p>
        </w:tc>
        <w:tc>
          <w:tcPr>
            <w:tcW w:w="2025" w:type="dxa"/>
            <w:gridSpan w:val="2"/>
            <w:noWrap/>
            <w:hideMark/>
          </w:tcPr>
          <w:p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:rsidR="00485AFC" w:rsidRPr="00485AFC" w:rsidRDefault="00485AFC">
            <w:r w:rsidRPr="00485AFC">
              <w:t> </w:t>
            </w:r>
          </w:p>
        </w:tc>
      </w:tr>
      <w:tr w:rsidR="00485AFC" w:rsidRPr="00485AFC" w:rsidTr="00E651A9">
        <w:trPr>
          <w:gridAfter w:val="1"/>
          <w:wAfter w:w="7" w:type="dxa"/>
          <w:trHeight w:val="586"/>
        </w:trPr>
        <w:tc>
          <w:tcPr>
            <w:tcW w:w="1413" w:type="dxa"/>
            <w:noWrap/>
            <w:hideMark/>
          </w:tcPr>
          <w:p w:rsidR="00485AFC" w:rsidRPr="00485AFC" w:rsidRDefault="00485AFC" w:rsidP="00485AFC"/>
        </w:tc>
        <w:tc>
          <w:tcPr>
            <w:tcW w:w="3371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Preisblatt 1 </w:t>
            </w:r>
          </w:p>
        </w:tc>
        <w:tc>
          <w:tcPr>
            <w:tcW w:w="1709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Instandhaltung</w:t>
            </w:r>
          </w:p>
        </w:tc>
        <w:tc>
          <w:tcPr>
            <w:tcW w:w="1802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485AFC" w:rsidRPr="00485AFC" w:rsidTr="00E651A9">
        <w:trPr>
          <w:gridAfter w:val="1"/>
          <w:wAfter w:w="7" w:type="dxa"/>
          <w:trHeight w:val="553"/>
        </w:trPr>
        <w:tc>
          <w:tcPr>
            <w:tcW w:w="1413" w:type="dxa"/>
            <w:noWrap/>
            <w:hideMark/>
          </w:tcPr>
          <w:p w:rsidR="00485AFC" w:rsidRPr="00485AFC" w:rsidRDefault="00485AFC" w:rsidP="00485AFC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Preisblatt 1a </w:t>
            </w:r>
          </w:p>
        </w:tc>
        <w:tc>
          <w:tcPr>
            <w:tcW w:w="1709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Inspektion</w:t>
            </w:r>
          </w:p>
        </w:tc>
        <w:tc>
          <w:tcPr>
            <w:tcW w:w="1802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676400" cy="228600"/>
                  <wp:effectExtent l="0" t="0" r="0" b="0"/>
                  <wp:wrapNone/>
                  <wp:docPr id="63" name="Grafik 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1a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FC">
              <w:rPr>
                <w:rFonts w:ascii="Arial" w:hAnsi="Arial" w:cs="Arial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219075</wp:posOffset>
                  </wp:positionV>
                  <wp:extent cx="1676400" cy="228600"/>
                  <wp:effectExtent l="0" t="0" r="0" b="0"/>
                  <wp:wrapNone/>
                  <wp:docPr id="62" name="Grafik 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2a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5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485AFC" w:rsidRPr="00485AFC" w:rsidTr="00E651A9">
        <w:trPr>
          <w:gridAfter w:val="1"/>
          <w:wAfter w:w="7" w:type="dxa"/>
          <w:trHeight w:val="536"/>
        </w:trPr>
        <w:tc>
          <w:tcPr>
            <w:tcW w:w="1413" w:type="dxa"/>
            <w:noWrap/>
            <w:hideMark/>
          </w:tcPr>
          <w:p w:rsidR="00485AFC" w:rsidRPr="00485AFC" w:rsidRDefault="00485AFC" w:rsidP="00485AFC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1b</w:t>
            </w:r>
          </w:p>
        </w:tc>
        <w:tc>
          <w:tcPr>
            <w:tcW w:w="1709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Wartung</w:t>
            </w:r>
          </w:p>
        </w:tc>
        <w:tc>
          <w:tcPr>
            <w:tcW w:w="1802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676400" cy="228600"/>
                  <wp:effectExtent l="0" t="0" r="0" b="0"/>
                  <wp:wrapNone/>
                  <wp:docPr id="61" name="Grafik 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1b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FC">
              <w:rPr>
                <w:rFonts w:ascii="Arial" w:hAnsi="Arial" w:cs="Arial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219075</wp:posOffset>
                  </wp:positionV>
                  <wp:extent cx="1676400" cy="228600"/>
                  <wp:effectExtent l="0" t="0" r="0" b="0"/>
                  <wp:wrapNone/>
                  <wp:docPr id="60" name="Grafik 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2b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5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485AFC" w:rsidRPr="00485AFC" w:rsidTr="00E651A9">
        <w:trPr>
          <w:gridAfter w:val="1"/>
          <w:wAfter w:w="7" w:type="dxa"/>
          <w:trHeight w:val="582"/>
        </w:trPr>
        <w:tc>
          <w:tcPr>
            <w:tcW w:w="1413" w:type="dxa"/>
            <w:noWrap/>
            <w:hideMark/>
          </w:tcPr>
          <w:p w:rsidR="00485AFC" w:rsidRPr="00485AFC" w:rsidRDefault="00485AFC" w:rsidP="00485AFC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1c</w:t>
            </w:r>
          </w:p>
        </w:tc>
        <w:tc>
          <w:tcPr>
            <w:tcW w:w="1709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Instandsetzung</w:t>
            </w:r>
          </w:p>
        </w:tc>
        <w:tc>
          <w:tcPr>
            <w:tcW w:w="1802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676400" cy="228600"/>
                  <wp:effectExtent l="0" t="0" r="0" b="0"/>
                  <wp:wrapNone/>
                  <wp:docPr id="59" name="Grafik 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1c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FC">
              <w:rPr>
                <w:rFonts w:ascii="Arial" w:hAnsi="Arial" w:cs="Arial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228600</wp:posOffset>
                  </wp:positionV>
                  <wp:extent cx="1676400" cy="228600"/>
                  <wp:effectExtent l="0" t="0" r="0" b="0"/>
                  <wp:wrapNone/>
                  <wp:docPr id="58" name="Grafik 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2c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7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5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485AFC" w:rsidRPr="00485AFC" w:rsidTr="00E651A9">
        <w:trPr>
          <w:gridAfter w:val="1"/>
          <w:wAfter w:w="7" w:type="dxa"/>
          <w:trHeight w:val="562"/>
        </w:trPr>
        <w:tc>
          <w:tcPr>
            <w:tcW w:w="1413" w:type="dxa"/>
            <w:noWrap/>
          </w:tcPr>
          <w:p w:rsidR="00485AFC" w:rsidRPr="00485AFC" w:rsidRDefault="00485AFC"/>
        </w:tc>
        <w:tc>
          <w:tcPr>
            <w:tcW w:w="3371" w:type="dxa"/>
            <w:noWrap/>
            <w:hideMark/>
          </w:tcPr>
          <w:p w:rsidR="00F22F2F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2</w:t>
            </w:r>
          </w:p>
        </w:tc>
        <w:tc>
          <w:tcPr>
            <w:tcW w:w="1709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Begehung</w:t>
            </w:r>
          </w:p>
        </w:tc>
        <w:tc>
          <w:tcPr>
            <w:tcW w:w="1802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19050</wp:posOffset>
                  </wp:positionV>
                  <wp:extent cx="1676400" cy="228600"/>
                  <wp:effectExtent l="0" t="0" r="0" b="0"/>
                  <wp:wrapNone/>
                  <wp:docPr id="56" name="Grafik 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31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FC">
              <w:rPr>
                <w:rFonts w:ascii="Arial" w:hAnsi="Arial" w:cs="Arial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238125</wp:posOffset>
                  </wp:positionV>
                  <wp:extent cx="1676400" cy="228600"/>
                  <wp:effectExtent l="0" t="0" r="0" b="0"/>
                  <wp:wrapNone/>
                  <wp:docPr id="55" name="Grafik 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31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5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485AFC" w:rsidRPr="00485AFC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:rsidR="00485AFC" w:rsidRPr="00485AFC" w:rsidRDefault="00485AFC"/>
        </w:tc>
        <w:tc>
          <w:tcPr>
            <w:tcW w:w="3371" w:type="dxa"/>
            <w:noWrap/>
            <w:hideMark/>
          </w:tcPr>
          <w:p w:rsidR="00485AFC" w:rsidRPr="00485AFC" w:rsidRDefault="00485AFC" w:rsidP="00F22F2F">
            <w:pPr>
              <w:spacing w:before="120" w:after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3</w:t>
            </w:r>
          </w:p>
        </w:tc>
        <w:tc>
          <w:tcPr>
            <w:tcW w:w="1709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Erweiterung</w:t>
            </w:r>
          </w:p>
        </w:tc>
        <w:tc>
          <w:tcPr>
            <w:tcW w:w="1802" w:type="dxa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siehe Preisblatt 3 </w:t>
            </w:r>
          </w:p>
        </w:tc>
        <w:tc>
          <w:tcPr>
            <w:tcW w:w="264" w:type="dxa"/>
            <w:gridSpan w:val="2"/>
            <w:noWrap/>
            <w:hideMark/>
          </w:tcPr>
          <w:p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478"/>
        </w:trPr>
        <w:tc>
          <w:tcPr>
            <w:tcW w:w="1413" w:type="dxa"/>
            <w:noWrap/>
            <w:hideMark/>
          </w:tcPr>
          <w:p w:rsidR="00F22F2F" w:rsidRPr="00485AFC" w:rsidRDefault="00F22F2F" w:rsidP="00F22F2F"/>
        </w:tc>
        <w:tc>
          <w:tcPr>
            <w:tcW w:w="3371" w:type="dxa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4</w:t>
            </w:r>
          </w:p>
        </w:tc>
        <w:tc>
          <w:tcPr>
            <w:tcW w:w="1709" w:type="dxa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System-</w:t>
            </w:r>
            <w:r w:rsidRPr="00485AFC">
              <w:rPr>
                <w:rFonts w:ascii="Arial" w:hAnsi="Arial" w:cs="Arial"/>
              </w:rPr>
              <w:t>betreuung</w:t>
            </w:r>
          </w:p>
        </w:tc>
        <w:tc>
          <w:tcPr>
            <w:tcW w:w="1802" w:type="dxa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drawing>
                <wp:anchor distT="0" distB="0" distL="114300" distR="114300" simplePos="0" relativeHeight="251683840" behindDoc="0" locked="0" layoutInCell="1" allowOverlap="1" wp14:anchorId="31AAA497" wp14:editId="7A78F092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9525</wp:posOffset>
                  </wp:positionV>
                  <wp:extent cx="1676400" cy="228600"/>
                  <wp:effectExtent l="0" t="0" r="0" b="0"/>
                  <wp:wrapNone/>
                  <wp:docPr id="52" name="Grafik 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31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FC">
              <w:rPr>
                <w:rFonts w:ascii="Arial" w:hAnsi="Arial" w:cs="Arial"/>
              </w:rPr>
              <w:drawing>
                <wp:anchor distT="0" distB="0" distL="114300" distR="114300" simplePos="0" relativeHeight="251684864" behindDoc="0" locked="0" layoutInCell="1" allowOverlap="1" wp14:anchorId="0CB20854" wp14:editId="24F63896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219075</wp:posOffset>
                  </wp:positionV>
                  <wp:extent cx="1676400" cy="247650"/>
                  <wp:effectExtent l="0" t="0" r="0" b="0"/>
                  <wp:wrapNone/>
                  <wp:docPr id="51" name="Grafik 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53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pPr>
              <w:spacing w:before="120"/>
            </w:pPr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:rsidR="00F22F2F" w:rsidRPr="00485AFC" w:rsidRDefault="00F22F2F" w:rsidP="00F22F2F">
            <w:bookmarkStart w:id="0" w:name="_GoBack"/>
            <w:bookmarkEnd w:id="0"/>
          </w:p>
        </w:tc>
        <w:tc>
          <w:tcPr>
            <w:tcW w:w="3371" w:type="dxa"/>
            <w:noWrap/>
            <w:hideMark/>
          </w:tcPr>
          <w:p w:rsidR="00F22F2F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5</w:t>
            </w:r>
          </w:p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1709" w:type="dxa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Meldertausch</w:t>
            </w:r>
          </w:p>
        </w:tc>
        <w:tc>
          <w:tcPr>
            <w:tcW w:w="1802" w:type="dxa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siehe Preisblatt 5 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pPr>
              <w:spacing w:before="120"/>
            </w:pPr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1709" w:type="dxa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1802" w:type="dxa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pPr>
              <w:spacing w:before="120"/>
            </w:pPr>
            <w:r w:rsidRPr="00485AFC">
              <w:t> </w:t>
            </w:r>
          </w:p>
        </w:tc>
      </w:tr>
      <w:tr w:rsidR="00F22F2F" w:rsidRPr="00485AFC" w:rsidTr="00E651A9">
        <w:trPr>
          <w:trHeight w:val="360"/>
        </w:trPr>
        <w:tc>
          <w:tcPr>
            <w:tcW w:w="1413" w:type="dxa"/>
            <w:noWrap/>
            <w:hideMark/>
          </w:tcPr>
          <w:p w:rsidR="00F22F2F" w:rsidRPr="00485AFC" w:rsidRDefault="00F22F2F" w:rsidP="00F22F2F">
            <w:pPr>
              <w:rPr>
                <w:b/>
                <w:bCs/>
              </w:rPr>
            </w:pPr>
            <w:r w:rsidRPr="00485AFC">
              <w:rPr>
                <w:b/>
                <w:bCs/>
                <w:vertAlign w:val="superscript"/>
              </w:rPr>
              <w:t>1)</w:t>
            </w:r>
          </w:p>
        </w:tc>
        <w:tc>
          <w:tcPr>
            <w:tcW w:w="3371" w:type="dxa"/>
            <w:noWrap/>
            <w:hideMark/>
          </w:tcPr>
          <w:p w:rsidR="00F22F2F" w:rsidRPr="00485AFC" w:rsidRDefault="00F22F2F" w:rsidP="00F22F2F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Verwendete Preisblätter durch           markieren</w:t>
            </w:r>
          </w:p>
        </w:tc>
        <w:tc>
          <w:tcPr>
            <w:tcW w:w="3518" w:type="dxa"/>
            <w:gridSpan w:val="3"/>
            <w:vMerge w:val="restart"/>
            <w:noWrap/>
            <w:hideMark/>
          </w:tcPr>
          <w:p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trHeight w:val="180"/>
        </w:trPr>
        <w:tc>
          <w:tcPr>
            <w:tcW w:w="1413" w:type="dxa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3"/>
            <w:vMerge/>
            <w:hideMark/>
          </w:tcPr>
          <w:p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60"/>
        </w:trPr>
        <w:tc>
          <w:tcPr>
            <w:tcW w:w="4784" w:type="dxa"/>
            <w:gridSpan w:val="2"/>
            <w:noWrap/>
            <w:hideMark/>
          </w:tcPr>
          <w:p w:rsidR="00F22F2F" w:rsidRPr="00485AFC" w:rsidRDefault="00F22F2F" w:rsidP="00F22F2F">
            <w:pPr>
              <w:rPr>
                <w:rFonts w:ascii="Arial" w:hAnsi="Arial" w:cs="Arial"/>
                <w:b/>
                <w:bCs/>
              </w:rPr>
            </w:pPr>
            <w:r w:rsidRPr="00485AFC">
              <w:rPr>
                <w:rFonts w:ascii="Arial" w:hAnsi="Arial" w:cs="Arial"/>
                <w:b/>
                <w:bCs/>
              </w:rPr>
              <w:t>Summe (netto)</w:t>
            </w:r>
          </w:p>
        </w:tc>
        <w:tc>
          <w:tcPr>
            <w:tcW w:w="1709" w:type="dxa"/>
            <w:noWrap/>
            <w:hideMark/>
          </w:tcPr>
          <w:p w:rsidR="00F22F2F" w:rsidRPr="00485AFC" w:rsidRDefault="00F22F2F" w:rsidP="00F22F2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2" w:type="dxa"/>
            <w:noWrap/>
            <w:hideMark/>
          </w:tcPr>
          <w:p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pPr>
              <w:rPr>
                <w:rFonts w:ascii="Arial" w:hAnsi="Arial" w:cs="Arial"/>
                <w:b/>
                <w:bCs/>
              </w:rPr>
            </w:pPr>
            <w:r w:rsidRPr="00485AFC">
              <w:rPr>
                <w:rFonts w:ascii="Arial" w:hAnsi="Arial" w:cs="Arial"/>
                <w:b/>
                <w:bCs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:rsidR="00F22F2F" w:rsidRPr="00485AFC" w:rsidRDefault="00F22F2F" w:rsidP="00F22F2F">
            <w:r w:rsidRPr="00485AFC">
              <w:t>MWSt</w:t>
            </w:r>
          </w:p>
        </w:tc>
        <w:tc>
          <w:tcPr>
            <w:tcW w:w="3371" w:type="dxa"/>
            <w:noWrap/>
            <w:hideMark/>
          </w:tcPr>
          <w:p w:rsidR="00F22F2F" w:rsidRPr="00485AFC" w:rsidRDefault="00F22F2F" w:rsidP="00F22F2F"/>
        </w:tc>
        <w:tc>
          <w:tcPr>
            <w:tcW w:w="1709" w:type="dxa"/>
            <w:noWrap/>
            <w:hideMark/>
          </w:tcPr>
          <w:p w:rsidR="00F22F2F" w:rsidRPr="00485AFC" w:rsidRDefault="00F22F2F" w:rsidP="00F22F2F"/>
        </w:tc>
        <w:tc>
          <w:tcPr>
            <w:tcW w:w="1802" w:type="dxa"/>
            <w:noWrap/>
            <w:hideMark/>
          </w:tcPr>
          <w:p w:rsidR="00F22F2F" w:rsidRPr="00485AFC" w:rsidRDefault="00F22F2F" w:rsidP="00F22F2F">
            <w:r w:rsidRPr="00485AFC">
              <w:t>19%</w:t>
            </w:r>
          </w:p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30"/>
        </w:trPr>
        <w:tc>
          <w:tcPr>
            <w:tcW w:w="4784" w:type="dxa"/>
            <w:gridSpan w:val="2"/>
            <w:noWrap/>
            <w:hideMark/>
          </w:tcPr>
          <w:p w:rsidR="00F22F2F" w:rsidRPr="00485AFC" w:rsidRDefault="00F22F2F" w:rsidP="00F22F2F">
            <w:pPr>
              <w:rPr>
                <w:b/>
                <w:bCs/>
              </w:rPr>
            </w:pPr>
            <w:r w:rsidRPr="00485AFC">
              <w:rPr>
                <w:b/>
                <w:bCs/>
              </w:rPr>
              <w:t>Summe (brutto)</w:t>
            </w:r>
          </w:p>
        </w:tc>
        <w:tc>
          <w:tcPr>
            <w:tcW w:w="1709" w:type="dxa"/>
            <w:noWrap/>
            <w:hideMark/>
          </w:tcPr>
          <w:p w:rsidR="00F22F2F" w:rsidRPr="00485AFC" w:rsidRDefault="00F22F2F" w:rsidP="00F22F2F">
            <w:pPr>
              <w:rPr>
                <w:b/>
                <w:bCs/>
              </w:rPr>
            </w:pPr>
          </w:p>
        </w:tc>
        <w:tc>
          <w:tcPr>
            <w:tcW w:w="1802" w:type="dxa"/>
            <w:noWrap/>
            <w:hideMark/>
          </w:tcPr>
          <w:p w:rsidR="00F22F2F" w:rsidRPr="00485AFC" w:rsidRDefault="00F22F2F" w:rsidP="00F22F2F"/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pPr>
              <w:rPr>
                <w:b/>
                <w:bCs/>
              </w:rPr>
            </w:pPr>
            <w:r w:rsidRPr="00485AFC">
              <w:rPr>
                <w:b/>
                <w:bCs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90"/>
        </w:trPr>
        <w:tc>
          <w:tcPr>
            <w:tcW w:w="6493" w:type="dxa"/>
            <w:gridSpan w:val="3"/>
            <w:noWrap/>
            <w:hideMark/>
          </w:tcPr>
          <w:p w:rsidR="00F22F2F" w:rsidRPr="00485AFC" w:rsidRDefault="00F22F2F" w:rsidP="00F22F2F">
            <w:r w:rsidRPr="00485AFC">
              <w:t xml:space="preserve">   P</w:t>
            </w:r>
            <w:r w:rsidRPr="00485AFC">
              <w:rPr>
                <w:vertAlign w:val="subscript"/>
              </w:rPr>
              <w:t>A</w:t>
            </w:r>
            <w:r w:rsidRPr="00485AFC">
              <w:t xml:space="preserve"> Allgemeinkostenanteil</w:t>
            </w:r>
          </w:p>
        </w:tc>
        <w:tc>
          <w:tcPr>
            <w:tcW w:w="1802" w:type="dxa"/>
            <w:vMerge w:val="restart"/>
            <w:noWrap/>
            <w:hideMark/>
          </w:tcPr>
          <w:p w:rsidR="00F22F2F" w:rsidRPr="00485AFC" w:rsidRDefault="00F22F2F" w:rsidP="00F22F2F">
            <w:r w:rsidRPr="00485AFC">
              <w:t>zusammen 1,0</w:t>
            </w:r>
          </w:p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bookmarkStart w:id="1" w:name="RANGE!F44"/>
            <w:bookmarkEnd w:id="1"/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90"/>
        </w:trPr>
        <w:tc>
          <w:tcPr>
            <w:tcW w:w="6493" w:type="dxa"/>
            <w:gridSpan w:val="3"/>
            <w:noWrap/>
            <w:hideMark/>
          </w:tcPr>
          <w:p w:rsidR="00F22F2F" w:rsidRPr="00485AFC" w:rsidRDefault="00F22F2F" w:rsidP="00F22F2F">
            <w:r w:rsidRPr="00485AFC">
              <w:t xml:space="preserve">   P</w:t>
            </w:r>
            <w:r w:rsidRPr="00485AFC">
              <w:rPr>
                <w:vertAlign w:val="subscript"/>
              </w:rPr>
              <w:t>L</w:t>
            </w:r>
            <w:r w:rsidRPr="00485AFC">
              <w:t xml:space="preserve"> Entgeltkostenanteil </w:t>
            </w:r>
          </w:p>
        </w:tc>
        <w:tc>
          <w:tcPr>
            <w:tcW w:w="1802" w:type="dxa"/>
            <w:vMerge/>
            <w:hideMark/>
          </w:tcPr>
          <w:p w:rsidR="00F22F2F" w:rsidRPr="00485AFC" w:rsidRDefault="00F22F2F" w:rsidP="00F22F2F"/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bookmarkStart w:id="2" w:name="RANGE!F45"/>
            <w:r w:rsidRPr="00485AFC">
              <w:t>1,00</w:t>
            </w:r>
            <w:bookmarkEnd w:id="2"/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60"/>
        </w:trPr>
        <w:tc>
          <w:tcPr>
            <w:tcW w:w="6493" w:type="dxa"/>
            <w:gridSpan w:val="3"/>
            <w:noWrap/>
            <w:hideMark/>
          </w:tcPr>
          <w:p w:rsidR="00F22F2F" w:rsidRPr="00485AFC" w:rsidRDefault="00F22F2F" w:rsidP="00F22F2F">
            <w:r w:rsidRPr="00485AFC">
              <w:t xml:space="preserve">   L  Entgelt bei Angebotsabgabe</w:t>
            </w:r>
          </w:p>
        </w:tc>
        <w:tc>
          <w:tcPr>
            <w:tcW w:w="1802" w:type="dxa"/>
            <w:noWrap/>
            <w:hideMark/>
          </w:tcPr>
          <w:p w:rsidR="00F22F2F" w:rsidRPr="00485AFC" w:rsidRDefault="00F22F2F" w:rsidP="00F22F2F"/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bookmarkStart w:id="3" w:name="RANGE!F46"/>
            <w:bookmarkEnd w:id="3"/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360"/>
        </w:trPr>
        <w:tc>
          <w:tcPr>
            <w:tcW w:w="6493" w:type="dxa"/>
            <w:gridSpan w:val="3"/>
            <w:noWrap/>
            <w:hideMark/>
          </w:tcPr>
          <w:p w:rsidR="00F22F2F" w:rsidRPr="00485AFC" w:rsidRDefault="00F22F2F" w:rsidP="00F22F2F">
            <w:r w:rsidRPr="00485AFC">
              <w:t xml:space="preserve">   L</w:t>
            </w:r>
            <w:r w:rsidRPr="00485AFC">
              <w:rPr>
                <w:vertAlign w:val="subscript"/>
              </w:rPr>
              <w:t>n</w:t>
            </w:r>
            <w:r w:rsidRPr="00485AFC">
              <w:t xml:space="preserve"> neues Entgelt  seit:</w:t>
            </w:r>
          </w:p>
        </w:tc>
        <w:tc>
          <w:tcPr>
            <w:tcW w:w="1802" w:type="dxa"/>
            <w:noWrap/>
            <w:hideMark/>
          </w:tcPr>
          <w:p w:rsidR="00F22F2F" w:rsidRPr="00485AFC" w:rsidRDefault="00F22F2F" w:rsidP="00F22F2F"/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bookmarkStart w:id="4" w:name="RANGE!F47"/>
            <w:bookmarkEnd w:id="4"/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180"/>
        </w:trPr>
        <w:tc>
          <w:tcPr>
            <w:tcW w:w="1413" w:type="dxa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:rsidR="00F22F2F" w:rsidRPr="00485AFC" w:rsidRDefault="00F22F2F" w:rsidP="00F22F2F"/>
        </w:tc>
        <w:tc>
          <w:tcPr>
            <w:tcW w:w="1709" w:type="dxa"/>
            <w:noWrap/>
            <w:hideMark/>
          </w:tcPr>
          <w:p w:rsidR="00F22F2F" w:rsidRPr="00485AFC" w:rsidRDefault="00F22F2F" w:rsidP="00F22F2F"/>
        </w:tc>
        <w:tc>
          <w:tcPr>
            <w:tcW w:w="1802" w:type="dxa"/>
            <w:noWrap/>
            <w:hideMark/>
          </w:tcPr>
          <w:p w:rsidR="00F22F2F" w:rsidRPr="00485AFC" w:rsidRDefault="00F22F2F" w:rsidP="00F22F2F"/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/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trHeight w:val="315"/>
        </w:trPr>
        <w:tc>
          <w:tcPr>
            <w:tcW w:w="8302" w:type="dxa"/>
            <w:gridSpan w:val="5"/>
            <w:noWrap/>
            <w:hideMark/>
          </w:tcPr>
          <w:p w:rsidR="00F22F2F" w:rsidRPr="00485AFC" w:rsidRDefault="00F22F2F" w:rsidP="00F22F2F">
            <w:pPr>
              <w:rPr>
                <w:b/>
                <w:bCs/>
              </w:rPr>
            </w:pPr>
            <w:r w:rsidRPr="00485AFC">
              <w:rPr>
                <w:b/>
                <w:bCs/>
              </w:rPr>
              <w:t xml:space="preserve">   Jährliche Gesamtkosten bei Angebotsabgabe:</w:t>
            </w:r>
          </w:p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pPr>
              <w:rPr>
                <w:b/>
                <w:bCs/>
              </w:rPr>
            </w:pPr>
            <w:r w:rsidRPr="00485AFC">
              <w:rPr>
                <w:b/>
                <w:bCs/>
              </w:rPr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  <w:tr w:rsidR="00F22F2F" w:rsidRPr="00485AFC" w:rsidTr="00E651A9">
        <w:trPr>
          <w:gridAfter w:val="1"/>
          <w:wAfter w:w="7" w:type="dxa"/>
          <w:trHeight w:val="150"/>
        </w:trPr>
        <w:tc>
          <w:tcPr>
            <w:tcW w:w="1413" w:type="dxa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  <w:tc>
          <w:tcPr>
            <w:tcW w:w="1709" w:type="dxa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  <w:tc>
          <w:tcPr>
            <w:tcW w:w="1802" w:type="dxa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  <w:tc>
          <w:tcPr>
            <w:tcW w:w="2025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:rsidR="00F22F2F" w:rsidRPr="00485AFC" w:rsidRDefault="00F22F2F" w:rsidP="00F22F2F">
            <w:r w:rsidRPr="00485AFC">
              <w:t> </w:t>
            </w:r>
          </w:p>
        </w:tc>
      </w:tr>
    </w:tbl>
    <w:p w:rsidR="00F10C16" w:rsidRDefault="00E651A9"/>
    <w:sectPr w:rsidR="00F10C16" w:rsidSect="00F22F2F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AFC"/>
    <w:rsid w:val="00485AFC"/>
    <w:rsid w:val="009F1199"/>
    <w:rsid w:val="00E651A9"/>
    <w:rsid w:val="00ED69EC"/>
    <w:rsid w:val="00F2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  <w14:docId w14:val="534D074D"/>
  <w15:chartTrackingRefBased/>
  <w15:docId w15:val="{910DE963-05EA-4316-93E9-33F1F9A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485AF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rsid w:val="00485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Schork, Andreas</dc:creator>
  <cp:keywords/>
  <dc:description/>
  <cp:lastModifiedBy>Schork, Andreas</cp:lastModifiedBy>
  <cp:revision>1</cp:revision>
  <dcterms:created xsi:type="dcterms:W3CDTF">2022-06-08T07:01:00Z</dcterms:created>
  <dcterms:modified xsi:type="dcterms:W3CDTF">2022-06-08T07:22:00Z</dcterms:modified>
</cp:coreProperties>
</file>